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F4" w:rsidRPr="005C4DF4" w:rsidRDefault="005C4DF4" w:rsidP="005C4DF4">
      <w:pPr>
        <w:spacing w:before="390" w:after="510" w:line="240" w:lineRule="auto"/>
        <w:outlineLvl w:val="1"/>
        <w:rPr>
          <w:rFonts w:ascii="GilroyExtraBold" w:eastAsia="Times New Roman" w:hAnsi="GilroyExtraBold" w:cs="Arial"/>
          <w:color w:val="212125"/>
          <w:sz w:val="39"/>
          <w:szCs w:val="39"/>
          <w:lang w:eastAsia="ru-RU"/>
        </w:rPr>
      </w:pPr>
      <w:r w:rsidRPr="005C4DF4">
        <w:rPr>
          <w:rFonts w:ascii="GilroyExtraBold" w:eastAsia="Times New Roman" w:hAnsi="GilroyExtraBold" w:cs="Arial"/>
          <w:color w:val="212125"/>
          <w:sz w:val="39"/>
          <w:szCs w:val="39"/>
          <w:lang w:eastAsia="ru-RU"/>
        </w:rPr>
        <w:t>Вопросы развития племенной базы отечественного животноводства обсудили на выставке «Золотая осень-2017»</w:t>
      </w:r>
    </w:p>
    <w:p w:rsidR="005C4DF4" w:rsidRPr="005C4DF4" w:rsidRDefault="005C4DF4" w:rsidP="005C4DF4">
      <w:pPr>
        <w:spacing w:after="0" w:line="240" w:lineRule="auto"/>
        <w:rPr>
          <w:rFonts w:ascii="Arial" w:eastAsia="Times New Roman" w:hAnsi="Arial" w:cs="Arial"/>
          <w:color w:val="606065"/>
          <w:sz w:val="18"/>
          <w:szCs w:val="18"/>
          <w:lang w:eastAsia="ru-RU"/>
        </w:rPr>
      </w:pPr>
      <w:r w:rsidRPr="005C4DF4">
        <w:rPr>
          <w:rFonts w:ascii="Arial" w:eastAsia="Times New Roman" w:hAnsi="Arial" w:cs="Arial"/>
          <w:color w:val="606065"/>
          <w:sz w:val="18"/>
          <w:szCs w:val="18"/>
          <w:lang w:eastAsia="ru-RU"/>
        </w:rPr>
        <w:t>5 октября 2017</w:t>
      </w:r>
    </w:p>
    <w:p w:rsidR="005C4DF4" w:rsidRPr="005C4DF4" w:rsidRDefault="005C4DF4" w:rsidP="005C4DF4">
      <w:pPr>
        <w:numPr>
          <w:ilvl w:val="0"/>
          <w:numId w:val="1"/>
        </w:numPr>
        <w:spacing w:after="0" w:line="720" w:lineRule="atLeast"/>
        <w:ind w:left="-120"/>
        <w:textAlignment w:val="top"/>
        <w:rPr>
          <w:rFonts w:ascii="Arial" w:eastAsia="Times New Roman" w:hAnsi="Arial" w:cs="Arial"/>
          <w:vanish/>
          <w:color w:val="95969A"/>
          <w:sz w:val="21"/>
          <w:szCs w:val="21"/>
          <w:lang w:eastAsia="ru-RU"/>
        </w:rPr>
      </w:pPr>
      <w:r w:rsidRPr="005C4DF4">
        <w:rPr>
          <w:rFonts w:ascii="Arial" w:eastAsia="Times New Roman" w:hAnsi="Arial" w:cs="Arial"/>
          <w:vanish/>
          <w:color w:val="95969A"/>
          <w:sz w:val="21"/>
          <w:szCs w:val="21"/>
          <w:lang w:eastAsia="ru-RU"/>
        </w:rPr>
        <w:t>Поделиться ссылкой:</w:t>
      </w:r>
    </w:p>
    <w:p w:rsidR="005C4DF4" w:rsidRPr="005C4DF4" w:rsidRDefault="005C4DF4" w:rsidP="005C4DF4">
      <w:pPr>
        <w:numPr>
          <w:ilvl w:val="0"/>
          <w:numId w:val="1"/>
        </w:numPr>
        <w:shd w:val="clear" w:color="auto" w:fill="1A1A1E"/>
        <w:spacing w:after="0" w:line="240" w:lineRule="auto"/>
        <w:ind w:left="0" w:hanging="18913"/>
        <w:textAlignment w:val="center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proofErr w:type="spellStart"/>
      <w:r w:rsidRPr="005C4DF4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Facebook</w:t>
      </w:r>
      <w:proofErr w:type="spellEnd"/>
    </w:p>
    <w:p w:rsidR="005C4DF4" w:rsidRPr="005C4DF4" w:rsidRDefault="005C4DF4" w:rsidP="005C4DF4">
      <w:pPr>
        <w:numPr>
          <w:ilvl w:val="0"/>
          <w:numId w:val="1"/>
        </w:numPr>
        <w:shd w:val="clear" w:color="auto" w:fill="1A1A1E"/>
        <w:spacing w:after="0" w:line="240" w:lineRule="auto"/>
        <w:ind w:left="0" w:hanging="18913"/>
        <w:textAlignment w:val="center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proofErr w:type="spellStart"/>
      <w:r w:rsidRPr="005C4DF4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Twitter</w:t>
      </w:r>
      <w:proofErr w:type="spellEnd"/>
    </w:p>
    <w:p w:rsidR="005C4DF4" w:rsidRPr="005C4DF4" w:rsidRDefault="005C4DF4" w:rsidP="005C4DF4">
      <w:pPr>
        <w:numPr>
          <w:ilvl w:val="0"/>
          <w:numId w:val="1"/>
        </w:numPr>
        <w:shd w:val="clear" w:color="auto" w:fill="1A1A1E"/>
        <w:spacing w:after="0" w:line="240" w:lineRule="auto"/>
        <w:ind w:left="0" w:hanging="18913"/>
        <w:textAlignment w:val="center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VK</w:t>
      </w:r>
    </w:p>
    <w:p w:rsidR="005C4DF4" w:rsidRPr="005C4DF4" w:rsidRDefault="005C4DF4" w:rsidP="005C4DF4">
      <w:pPr>
        <w:spacing w:before="390" w:after="150" w:line="240" w:lineRule="auto"/>
        <w:outlineLvl w:val="2"/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</w:pPr>
      <w:r w:rsidRPr="005C4DF4"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  <w:t xml:space="preserve">5 сентября на полях выставки «Золотая осень-2017» состоялась панельная дискуссия «Векторы развития племенной базы отечественного животноводства». Модератором мероприятия выступил директор департамента животноводства и племенного дела Минсельхоза России Харон </w:t>
      </w:r>
      <w:proofErr w:type="spellStart"/>
      <w:r w:rsidRPr="005C4DF4"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  <w:t>Амерханов</w:t>
      </w:r>
      <w:proofErr w:type="spellEnd"/>
      <w:r w:rsidRPr="005C4DF4"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  <w:t>.</w:t>
      </w:r>
    </w:p>
    <w:p w:rsidR="005C4DF4" w:rsidRPr="005C4DF4" w:rsidRDefault="005C4DF4" w:rsidP="005C4DF4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Директор профильного департамента дал положительную оценку развития отечественного животноводства. Он отметил, что государственная политика Российской Федерации в области племенного дела направлена на повышение конкурентоспособности отечественных племенных ресурсов и обеспечение запланированных темпов прироста и объемов производства животноводческой продукции. </w:t>
      </w:r>
    </w:p>
    <w:p w:rsidR="005C4DF4" w:rsidRPr="005C4DF4" w:rsidRDefault="005C4DF4" w:rsidP="005C4DF4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На сегодняшний день при поддержке государства сформирована конкурентоспособная отечественная племенная база животноводства по 14 видам сельскохозяйственных животных. </w:t>
      </w:r>
    </w:p>
    <w:p w:rsidR="005C4DF4" w:rsidRPr="005C4DF4" w:rsidRDefault="005C4DF4" w:rsidP="005C4DF4">
      <w:pPr>
        <w:spacing w:after="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 xml:space="preserve">«Потребности </w:t>
      </w:r>
      <w:proofErr w:type="spellStart"/>
      <w:r w:rsidRPr="005C4DF4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>сельхозтоваропроизводителей</w:t>
      </w:r>
      <w:proofErr w:type="spellEnd"/>
      <w:r w:rsidRPr="005C4DF4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 xml:space="preserve"> в высококлассном племенном молодняке крупного рогатого скота обеспечены на 80-90%. В свиноводстве, овцеводстве и козоводстве потребности в импорте племенного материала фактически отсутствуют»</w:t>
      </w: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, – подчеркнул </w:t>
      </w:r>
      <w:r w:rsidRPr="005C4DF4">
        <w:rPr>
          <w:rFonts w:ascii="Arial" w:eastAsia="Times New Roman" w:hAnsi="Arial" w:cs="Arial"/>
          <w:b/>
          <w:bCs/>
          <w:color w:val="212125"/>
          <w:sz w:val="26"/>
          <w:szCs w:val="26"/>
          <w:lang w:eastAsia="ru-RU"/>
        </w:rPr>
        <w:t xml:space="preserve">Харон </w:t>
      </w:r>
      <w:proofErr w:type="spellStart"/>
      <w:r w:rsidRPr="005C4DF4">
        <w:rPr>
          <w:rFonts w:ascii="Arial" w:eastAsia="Times New Roman" w:hAnsi="Arial" w:cs="Arial"/>
          <w:b/>
          <w:bCs/>
          <w:color w:val="212125"/>
          <w:sz w:val="26"/>
          <w:szCs w:val="26"/>
          <w:lang w:eastAsia="ru-RU"/>
        </w:rPr>
        <w:t>Амерханов</w:t>
      </w:r>
      <w:proofErr w:type="spellEnd"/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. </w:t>
      </w:r>
    </w:p>
    <w:p w:rsidR="005C4DF4" w:rsidRPr="005C4DF4" w:rsidRDefault="005C4DF4" w:rsidP="005C4DF4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В то же время, несмотря на обеспечение товаропроизводителями прироста производства птицы на убой, доля использования импортного племенного материала составляет на уровне 95-98%. Для решения проблемы </w:t>
      </w:r>
      <w:proofErr w:type="spellStart"/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>импортозамещения</w:t>
      </w:r>
      <w:proofErr w:type="spellEnd"/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 в птицеводстве Минсельхозом России совместно с учеными РАН ведется работа по формированию программных мероприятий, предназначенных для обеспечения предприятий и фермерских хозяйств быстрорастущим бройлером с высоким генетическим потенциалом продуктивности. </w:t>
      </w:r>
    </w:p>
    <w:p w:rsidR="005C4DF4" w:rsidRPr="005C4DF4" w:rsidRDefault="005C4DF4" w:rsidP="005C4DF4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С докладом о мероприятиях по развитию племенного животноводства выступила заместитель директора Департамента животноводства и племенного дела Минсельхоза России Галина Сафина. Она отметила, что уже подготовлена нормативно-правовая база в части уточнения функций </w:t>
      </w: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lastRenderedPageBreak/>
        <w:t xml:space="preserve">организаций, осуществляющих деятельность в области племенного животноводства. Кроме того, ведется работа по подготовке проектов приказов Минсельхоза России по совершенствованию методов проверки и оценки быков-производителей, а также проведения бонитировки скота молочного направления. </w:t>
      </w:r>
    </w:p>
    <w:p w:rsidR="005C4DF4" w:rsidRPr="005C4DF4" w:rsidRDefault="005C4DF4" w:rsidP="005C4DF4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В настоящее время перед селекционерами стоит задача по ведению племенной работы, направленной на увеличение продуктивных качеств животных, производственного использования коров, а также внедрению методов геномной селекции. </w:t>
      </w:r>
    </w:p>
    <w:p w:rsidR="005C4DF4" w:rsidRPr="005C4DF4" w:rsidRDefault="005C4DF4" w:rsidP="005C4DF4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Расчетный объем средств в 2017 году на племенное животноводство сохранен и составил порядка 3,4 млрд рублей. Практически всеми регионами племенное животноводство определено в перечне приоритетных направлений. </w:t>
      </w:r>
    </w:p>
    <w:p w:rsidR="005C4DF4" w:rsidRPr="005C4DF4" w:rsidRDefault="005C4DF4" w:rsidP="005C4DF4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5C4DF4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В работе круглого стола приняли участие представители Минсельхоза России, руководители и специалисты региональных органов управления АПК, организаций по искусственному осеменению сельскохозяйственных животных, профильных научно-исследовательских институтов и сельскохозяйственных организаций, а также представители отраслевых союзов, ассоциаций и бизнеса. </w:t>
      </w:r>
    </w:p>
    <w:p w:rsidR="00B668CC" w:rsidRDefault="00B668CC">
      <w:bookmarkStart w:id="0" w:name="_GoBack"/>
      <w:bookmarkEnd w:id="0"/>
    </w:p>
    <w:sectPr w:rsidR="00B6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ilroyExtra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580"/>
    <w:multiLevelType w:val="multilevel"/>
    <w:tmpl w:val="7BE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F4"/>
    <w:rsid w:val="005C4DF4"/>
    <w:rsid w:val="00B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31B4-CA36-4AB9-A04A-8E01973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DF4"/>
    <w:pPr>
      <w:spacing w:before="390" w:after="150" w:line="240" w:lineRule="auto"/>
      <w:outlineLvl w:val="1"/>
    </w:pPr>
    <w:rPr>
      <w:rFonts w:ascii="GilroyExtraBold" w:eastAsia="Times New Roman" w:hAnsi="GilroyExtraBold" w:cs="Times New Roman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5C4DF4"/>
    <w:pPr>
      <w:spacing w:before="390" w:after="150" w:line="240" w:lineRule="auto"/>
      <w:outlineLvl w:val="2"/>
    </w:pPr>
    <w:rPr>
      <w:rFonts w:ascii="GilroyExtraBold" w:eastAsia="Times New Roman" w:hAnsi="GilroyExtraBold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DF4"/>
    <w:rPr>
      <w:rFonts w:ascii="GilroyExtraBold" w:eastAsia="Times New Roman" w:hAnsi="GilroyExtraBold" w:cs="Times New Roman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DF4"/>
    <w:rPr>
      <w:rFonts w:ascii="GilroyExtraBold" w:eastAsia="Times New Roman" w:hAnsi="GilroyExtraBold" w:cs="Times New Roman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5C4DF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741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12" w:space="0" w:color="21212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2017-10-09T07:51:00Z</dcterms:created>
  <dcterms:modified xsi:type="dcterms:W3CDTF">2017-10-09T07:51:00Z</dcterms:modified>
</cp:coreProperties>
</file>